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316" w:before="164" w:after="164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color w:val="333333"/>
          <w:sz w:val="28"/>
          <w:szCs w:val="28"/>
          <w:lang w:eastAsia="ru-RU"/>
        </w:rPr>
        <w:t>На Белоярской АЭС введено в эксплуатацию новое интеллектуальное решение - система предиктивной аналитики разработки ВНИИАЭС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color w:val="333333"/>
          <w:sz w:val="28"/>
          <w:szCs w:val="28"/>
          <w:lang w:eastAsia="ru-RU"/>
        </w:rPr>
        <w:t>На энергоблоке №4 с реактором БН-800 Белоярской АЭС (г. Заречный Свердловской обл.) введена в промышленную эксплуатацию система предиктивной аналитики, которая осуществляет поиск отклонений в эксплуатации оборудования атомных станций на основе автоматического анализа в режиме реального времени больших массивов данных и сопоставления параметров.</w:t>
        <w:br/>
        <w:br/>
        <w:t>Проект, поэтапная реализация которого стартовала ещё в 2020 году, направлен на повышение безопасности и эксплуатационной надёжности оборудования АЭС и минимизацию случаев его повреждения или отказа за счёт обнаружения на ранней стадии развития дефектов. Также своевременно полученная информация об обнаруженных дефектах и характере их развития позволит оптимизировать объемы технического обслуживания, ремонта и эксплуатации оборудования.</w:t>
        <w:br/>
        <w:br/>
        <w:t>Основной принцип работы системы заключается в том, что она позволяет заблаговременно автоматически обнаруживать отклонения от нормальной работы оборудования на основе анализа истории изменения его технологических параметров, которые регистрируются системами контроля и диагностики в режиме реального времени. Далее система сама определяет перечень тех параметров, на которые отклонения оказывают значительное влияние, и оценивает запас времени до их выхода за пределы безопасных значений.</w:t>
        <w:br/>
        <w:br/>
        <w:t>«На основе опыта эксплуатации системы на Нововоронежской АЭС мы можем смело говорить, что использование технологий предиктивной аналитики позволит не только повысить безопасность и надежность работы российских АЭС в целом, но и снизить риски штрафов при неплановых остановах, а также сократить длительность простоев из-за ремонта, свести к минимуму количество нарушений и отказов в работе оборудования», - прокомментировал руководитель проектного офиса по внедрению цифровых решений при эксплуатации АЭС АО «Концерн Росэнергоатом» </w:t>
      </w:r>
      <w:r>
        <w:rPr>
          <w:rFonts w:eastAsia="Times New Roman" w:cs="Arial" w:ascii="Arial" w:hAnsi="Arial"/>
          <w:b/>
          <w:bCs/>
          <w:color w:val="333333"/>
          <w:sz w:val="28"/>
          <w:szCs w:val="28"/>
          <w:lang w:eastAsia="ru-RU"/>
        </w:rPr>
        <w:t>Виктор Царану</w:t>
      </w:r>
      <w:r>
        <w:rPr>
          <w:rFonts w:eastAsia="Times New Roman" w:cs="Arial" w:ascii="Arial" w:hAnsi="Arial"/>
          <w:color w:val="333333"/>
          <w:sz w:val="28"/>
          <w:szCs w:val="28"/>
          <w:lang w:eastAsia="ru-RU"/>
        </w:rPr>
        <w:t>.</w:t>
        <w:br/>
        <w:br/>
        <w:t>В свою очередь директор по информационным технологиям «Росэнергоатома» </w:t>
      </w:r>
      <w:r>
        <w:rPr>
          <w:rFonts w:eastAsia="Times New Roman" w:cs="Arial" w:ascii="Arial" w:hAnsi="Arial"/>
          <w:b/>
          <w:bCs/>
          <w:color w:val="333333"/>
          <w:sz w:val="28"/>
          <w:szCs w:val="28"/>
          <w:lang w:eastAsia="ru-RU"/>
        </w:rPr>
        <w:t>Артем Головатый</w:t>
      </w:r>
      <w:r>
        <w:rPr>
          <w:rFonts w:eastAsia="Times New Roman" w:cs="Arial" w:ascii="Arial" w:hAnsi="Arial"/>
          <w:color w:val="333333"/>
          <w:sz w:val="28"/>
          <w:szCs w:val="28"/>
          <w:lang w:eastAsia="ru-RU"/>
        </w:rPr>
        <w:t> подчеркнул, что в настоящее время предиктивная аналитика является для Концерна одним из значимых направлений развития цифровизации. «Мы не просто внедряем новую систему - мы интегрируем в эксплуатационный процесс современный ИТ-инструмент, основанный на анализе больших данных и адаптивных алгоритмах. Система предиктивной аналитики позволит нам перейти к проактивному управлению состоянием оборудования», - сообщил он.</w:t>
        <w:br/>
        <w:br/>
        <w:t>Напомним, что система предиктивной аналитики уже успешно функционирует с декабря 2022 г. на энергоблоке №1 Нововоронежской АЭС-2, а до конца 2026 года будет внедрена на энергоблоке №2 НВ АЭС-2 и блоках № №1, 2 Ленинградской АЭС-2.</w:t>
        <w:br/>
        <w:br/>
        <w:t>Основным исполнителем работ по проекту является Всероссийский научно-исследовательский институт по эксплуатации атомных электростанций (АО «ВНИИАЭС», входит в контур управления Концерна «Росэнергоатом»), на базе которого был создан дивизиональный центр компетенций по направлению предиктивной аналитики состояния оборудования АЭС.</w:t>
      </w:r>
    </w:p>
    <w:p>
      <w:pPr>
        <w:pStyle w:val="Normal"/>
        <w:spacing w:before="0" w:after="2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77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tnewstitle" w:customStyle="1">
    <w:name w:val="detnewstitle"/>
    <w:basedOn w:val="Normal"/>
    <w:qFormat/>
    <w:rsid w:val="00b62212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LibreOffice/25.2.3.2$Linux_X86_64 LibreOffice_project/520$Build-2</Application>
  <AppVersion>15.0000</AppVersion>
  <Pages>2</Pages>
  <Words>375</Words>
  <Characters>2639</Characters>
  <CharactersWithSpaces>3018</CharactersWithSpaces>
  <Paragraphs>2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2025-11-11T17:03:00Z</dcterms:created>
  <dc:creator>1</dc:creator>
  <dc:description/>
  <dc:language>ru-RU</dc:language>
  <cp:lastModifiedBy/>
  <dcterms:modified xsi:type="dcterms:W3CDTF">2025-11-13T10:59:15Z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